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5D88B" w14:textId="77777777" w:rsidR="00A71AA6" w:rsidRDefault="00A71AA6">
      <w:pPr>
        <w:spacing w:before="1400"/>
      </w:pPr>
    </w:p>
    <w:p w14:paraId="01210F30" w14:textId="77777777" w:rsidR="00A71AA6" w:rsidRDefault="00000000">
      <w:pPr>
        <w:jc w:val="center"/>
      </w:pPr>
      <w:r>
        <w:rPr>
          <w:b/>
          <w:bCs/>
          <w:color w:val="2E7D32"/>
          <w:sz w:val="64"/>
          <w:szCs w:val="64"/>
        </w:rPr>
        <w:t>NPSNAV</w:t>
      </w:r>
    </w:p>
    <w:p w14:paraId="6C504AE0" w14:textId="77777777" w:rsidR="00A71AA6" w:rsidRDefault="00000000">
      <w:pPr>
        <w:spacing w:after="100"/>
        <w:jc w:val="center"/>
      </w:pPr>
      <w:r>
        <w:rPr>
          <w:color w:val="1B1B1B"/>
          <w:sz w:val="28"/>
          <w:szCs w:val="28"/>
        </w:rPr>
        <w:t>Finance::Quote module for India NPS fund NAVs</w:t>
      </w:r>
    </w:p>
    <w:p w14:paraId="5F55542F" w14:textId="77777777" w:rsidR="00A71AA6" w:rsidRDefault="00000000">
      <w:pPr>
        <w:spacing w:after="600"/>
        <w:jc w:val="center"/>
      </w:pPr>
      <w:r>
        <w:rPr>
          <w:i/>
          <w:iCs/>
          <w:color w:val="666666"/>
          <w:sz w:val="22"/>
          <w:szCs w:val="22"/>
        </w:rPr>
        <w:t>Deployment &amp; Price-Fetching Guide (GnuCash on Windows / Strawberry Perl)</w:t>
      </w:r>
    </w:p>
    <w:p w14:paraId="678B6829" w14:textId="77777777" w:rsidR="00A71AA6" w:rsidRDefault="00000000">
      <w:pPr>
        <w:jc w:val="center"/>
      </w:pPr>
      <w:r>
        <w:rPr>
          <w:color w:val="666666"/>
        </w:rPr>
        <w:t>Data source: npsnav.in</w:t>
      </w:r>
    </w:p>
    <w:p w14:paraId="6A27EBF8" w14:textId="77777777" w:rsidR="00A71AA6" w:rsidRDefault="00000000">
      <w:r>
        <w:br w:type="page"/>
      </w:r>
    </w:p>
    <w:p w14:paraId="18948BB2" w14:textId="77777777" w:rsidR="00A71AA6" w:rsidRDefault="00000000">
      <w:pPr>
        <w:pStyle w:val="Heading1"/>
        <w:pBdr>
          <w:bottom w:val="single" w:sz="8" w:space="4" w:color="2E7D32"/>
        </w:pBdr>
        <w:spacing w:before="360" w:after="160"/>
      </w:pPr>
      <w:r>
        <w:rPr>
          <w:b/>
          <w:bCs/>
          <w:color w:val="2E7D32"/>
          <w:sz w:val="30"/>
          <w:szCs w:val="30"/>
        </w:rPr>
        <w:lastRenderedPageBreak/>
        <w:t>1. Overview</w:t>
      </w:r>
    </w:p>
    <w:p w14:paraId="15BFF625" w14:textId="77777777" w:rsidR="00A71AA6" w:rsidRDefault="00000000">
      <w:pPr>
        <w:spacing w:after="160" w:line="300" w:lineRule="auto"/>
      </w:pPr>
      <w:r>
        <w:rPr>
          <w:color w:val="1B1B1B"/>
          <w:sz w:val="22"/>
          <w:szCs w:val="22"/>
        </w:rPr>
        <w:t>NPSNAV is a custom Finance::Quote module that fetches the latest Net Asset Value (NAV) of Indian National Pension System (NPS) fund schemes from npsnav.in, so that NPS holdings can be tracked as securities in GnuCash (or any other Finance::Quote consumer) with automatic price updates.</w:t>
      </w:r>
    </w:p>
    <w:p w14:paraId="0052B20D" w14:textId="77777777" w:rsidR="00A71AA6" w:rsidRDefault="00000000">
      <w:pPr>
        <w:spacing w:after="160" w:line="300" w:lineRule="auto"/>
      </w:pPr>
      <w:r>
        <w:rPr>
          <w:color w:val="1B1B1B"/>
          <w:sz w:val="22"/>
          <w:szCs w:val="22"/>
        </w:rPr>
        <w:t>This guide covers three things:</w:t>
      </w:r>
    </w:p>
    <w:p w14:paraId="7F855092" w14:textId="77777777" w:rsidR="00A71AA6" w:rsidRDefault="00000000">
      <w:pPr>
        <w:pStyle w:val="ListParagraph"/>
        <w:numPr>
          <w:ilvl w:val="0"/>
          <w:numId w:val="2"/>
        </w:numPr>
        <w:spacing w:after="80" w:line="280" w:lineRule="auto"/>
      </w:pPr>
      <w:r>
        <w:rPr>
          <w:color w:val="1B1B1B"/>
          <w:sz w:val="22"/>
          <w:szCs w:val="22"/>
        </w:rPr>
        <w:t>Placing the module files in the correct Strawberry Perl folders.</w:t>
      </w:r>
    </w:p>
    <w:p w14:paraId="3870E58E" w14:textId="77777777" w:rsidR="00A71AA6" w:rsidRDefault="00000000">
      <w:pPr>
        <w:pStyle w:val="ListParagraph"/>
        <w:numPr>
          <w:ilvl w:val="0"/>
          <w:numId w:val="2"/>
        </w:numPr>
        <w:spacing w:after="80" w:line="280" w:lineRule="auto"/>
      </w:pPr>
      <w:r>
        <w:rPr>
          <w:color w:val="1B1B1B"/>
          <w:sz w:val="22"/>
          <w:szCs w:val="22"/>
        </w:rPr>
        <w:t>Registering NPSNAV as a known quote source inside Finance::Quote.</w:t>
      </w:r>
    </w:p>
    <w:p w14:paraId="5E234BD4" w14:textId="77777777" w:rsidR="00A71AA6" w:rsidRDefault="00000000">
      <w:pPr>
        <w:pStyle w:val="ListParagraph"/>
        <w:numPr>
          <w:ilvl w:val="0"/>
          <w:numId w:val="2"/>
        </w:numPr>
        <w:spacing w:after="80" w:line="280" w:lineRule="auto"/>
      </w:pPr>
      <w:r>
        <w:rPr>
          <w:color w:val="1B1B1B"/>
          <w:sz w:val="22"/>
          <w:szCs w:val="22"/>
        </w:rPr>
        <w:t>Setting up a security in GnuCash and fetching its price.</w:t>
      </w:r>
    </w:p>
    <w:tbl>
      <w:tblPr>
        <w:tblW w:w="5000" w:type="pct"/>
        <w:tblBorders>
          <w:top w:val="single" w:sz="4" w:space="0" w:color="2E7D32"/>
          <w:left w:val="single" w:sz="24" w:space="0" w:color="2E7D32"/>
          <w:bottom w:val="single" w:sz="4" w:space="0" w:color="2E7D32"/>
          <w:right w:val="single" w:sz="4" w:space="0" w:color="2E7D32"/>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5"/>
      </w:tblGrid>
      <w:tr w:rsidR="00A71AA6" w14:paraId="2EDE6DE3" w14:textId="77777777">
        <w:tblPrEx>
          <w:tblCellMar>
            <w:top w:w="0" w:type="dxa"/>
            <w:bottom w:w="0" w:type="dxa"/>
          </w:tblCellMar>
        </w:tblPrEx>
        <w:tc>
          <w:tcPr>
            <w:tcW w:w="0" w:type="auto"/>
            <w:shd w:val="clear" w:color="auto" w:fill="F2F2F2"/>
            <w:tcMar>
              <w:top w:w="140" w:type="dxa"/>
              <w:left w:w="220" w:type="dxa"/>
              <w:bottom w:w="140" w:type="dxa"/>
              <w:right w:w="220" w:type="dxa"/>
            </w:tcMar>
          </w:tcPr>
          <w:p w14:paraId="0B20FCA7" w14:textId="77777777" w:rsidR="00A71AA6" w:rsidRDefault="00000000">
            <w:pPr>
              <w:spacing w:after="40"/>
            </w:pPr>
            <w:r>
              <w:rPr>
                <w:b/>
                <w:bCs/>
                <w:color w:val="2E7D32"/>
                <w:sz w:val="21"/>
                <w:szCs w:val="21"/>
              </w:rPr>
              <w:t xml:space="preserve">Prerequisite  </w:t>
            </w:r>
          </w:p>
          <w:p w14:paraId="0B895715" w14:textId="77777777" w:rsidR="00A71AA6" w:rsidRDefault="00000000">
            <w:r>
              <w:rPr>
                <w:color w:val="1B1B1B"/>
                <w:sz w:val="21"/>
                <w:szCs w:val="21"/>
              </w:rPr>
              <w:t>Strawberry Perl must already be installed on the machine, with Finance::Quote available under its site library (e.g. C:\Strawberry\perl\site\lib\Finance).</w:t>
            </w:r>
          </w:p>
        </w:tc>
      </w:tr>
    </w:tbl>
    <w:p w14:paraId="262A6C37" w14:textId="77777777" w:rsidR="00A71AA6" w:rsidRDefault="00000000">
      <w:pPr>
        <w:pStyle w:val="Heading1"/>
        <w:pBdr>
          <w:bottom w:val="single" w:sz="8" w:space="4" w:color="2E7D32"/>
        </w:pBdr>
        <w:spacing w:before="360" w:after="160"/>
      </w:pPr>
      <w:r>
        <w:rPr>
          <w:b/>
          <w:bCs/>
          <w:color w:val="2E7D32"/>
          <w:sz w:val="30"/>
          <w:szCs w:val="30"/>
        </w:rPr>
        <w:t>2. Files You Need</w:t>
      </w:r>
    </w:p>
    <w:tbl>
      <w:tblPr>
        <w:tblW w:w="5000" w:type="pct"/>
        <w:tblBorders>
          <w:top w:val="single" w:sz="4" w:space="0" w:color="CCCCCC"/>
          <w:left w:val="single" w:sz="4" w:space="0" w:color="CCCCCC"/>
          <w:bottom w:val="single" w:sz="4" w:space="0" w:color="CCCCCC"/>
          <w:right w:val="single" w:sz="4" w:space="0" w:color="CCCCCC"/>
          <w:insideH w:val="single" w:sz="4" w:space="0" w:color="DDDDDD"/>
          <w:insideV w:val="single" w:sz="4" w:space="0" w:color="DDDDDD"/>
        </w:tblBorders>
        <w:tblCellMar>
          <w:left w:w="10" w:type="dxa"/>
          <w:right w:w="10" w:type="dxa"/>
        </w:tblCellMar>
        <w:tblLook w:val="04A0" w:firstRow="1" w:lastRow="0" w:firstColumn="1" w:lastColumn="0" w:noHBand="0" w:noVBand="1"/>
      </w:tblPr>
      <w:tblGrid>
        <w:gridCol w:w="5015"/>
        <w:gridCol w:w="5015"/>
      </w:tblGrid>
      <w:tr w:rsidR="00A71AA6" w14:paraId="5762221D" w14:textId="77777777">
        <w:tblPrEx>
          <w:tblCellMar>
            <w:top w:w="0" w:type="dxa"/>
            <w:bottom w:w="0" w:type="dxa"/>
          </w:tblCellMar>
        </w:tblPrEx>
        <w:tc>
          <w:tcPr>
            <w:tcW w:w="4700" w:type="dxa"/>
            <w:shd w:val="clear" w:color="auto" w:fill="2E7D32"/>
            <w:tcMar>
              <w:top w:w="100" w:type="dxa"/>
              <w:left w:w="140" w:type="dxa"/>
              <w:bottom w:w="100" w:type="dxa"/>
              <w:right w:w="140" w:type="dxa"/>
            </w:tcMar>
          </w:tcPr>
          <w:p w14:paraId="44865026" w14:textId="77777777" w:rsidR="00A71AA6" w:rsidRDefault="00000000">
            <w:r>
              <w:rPr>
                <w:b/>
                <w:bCs/>
                <w:color w:val="FFFFFF"/>
              </w:rPr>
              <w:t>File</w:t>
            </w:r>
          </w:p>
        </w:tc>
        <w:tc>
          <w:tcPr>
            <w:tcW w:w="4700" w:type="dxa"/>
            <w:shd w:val="clear" w:color="auto" w:fill="2E7D32"/>
            <w:tcMar>
              <w:top w:w="100" w:type="dxa"/>
              <w:left w:w="140" w:type="dxa"/>
              <w:bottom w:w="100" w:type="dxa"/>
              <w:right w:w="140" w:type="dxa"/>
            </w:tcMar>
          </w:tcPr>
          <w:p w14:paraId="6FBD974C" w14:textId="77777777" w:rsidR="00A71AA6" w:rsidRDefault="00000000">
            <w:r>
              <w:rPr>
                <w:b/>
                <w:bCs/>
                <w:color w:val="FFFFFF"/>
              </w:rPr>
              <w:t>Purpose</w:t>
            </w:r>
          </w:p>
        </w:tc>
      </w:tr>
      <w:tr w:rsidR="00A71AA6" w14:paraId="626EF800"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6AC394C4" w14:textId="77777777" w:rsidR="00A71AA6" w:rsidRDefault="00000000">
            <w:r>
              <w:rPr>
                <w:color w:val="1B1B1B"/>
              </w:rPr>
              <w:t>NPSNAV.pm</w:t>
            </w:r>
          </w:p>
        </w:tc>
        <w:tc>
          <w:tcPr>
            <w:tcW w:w="4700" w:type="dxa"/>
            <w:shd w:val="clear" w:color="auto" w:fill="FFFFFF"/>
            <w:tcMar>
              <w:top w:w="100" w:type="dxa"/>
              <w:left w:w="140" w:type="dxa"/>
              <w:bottom w:w="100" w:type="dxa"/>
              <w:right w:w="140" w:type="dxa"/>
            </w:tcMar>
          </w:tcPr>
          <w:p w14:paraId="6C2F020F" w14:textId="77777777" w:rsidR="00A71AA6" w:rsidRDefault="00000000">
            <w:r>
              <w:rPr>
                <w:color w:val="1B1B1B"/>
              </w:rPr>
              <w:t>The module itself — fetches and parses NAV data from npsnav.in.</w:t>
            </w:r>
          </w:p>
        </w:tc>
      </w:tr>
      <w:tr w:rsidR="00A71AA6" w14:paraId="33BF194B"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562D1042" w14:textId="77777777" w:rsidR="00A71AA6" w:rsidRDefault="00000000">
            <w:r>
              <w:rPr>
                <w:color w:val="1B1B1B"/>
              </w:rPr>
              <w:t>Quote.pm</w:t>
            </w:r>
          </w:p>
        </w:tc>
        <w:tc>
          <w:tcPr>
            <w:tcW w:w="4700" w:type="dxa"/>
            <w:shd w:val="clear" w:color="auto" w:fill="FFFFFF"/>
            <w:tcMar>
              <w:top w:w="100" w:type="dxa"/>
              <w:left w:w="140" w:type="dxa"/>
              <w:bottom w:w="100" w:type="dxa"/>
              <w:right w:w="140" w:type="dxa"/>
            </w:tcMar>
          </w:tcPr>
          <w:p w14:paraId="19D5A246" w14:textId="77777777" w:rsidR="00A71AA6" w:rsidRDefault="00000000">
            <w:r>
              <w:rPr>
                <w:color w:val="1B1B1B"/>
              </w:rPr>
              <w:t>Finance::Quote's master module list — must be edited so it knows NPSNAV exists.</w:t>
            </w:r>
          </w:p>
        </w:tc>
      </w:tr>
    </w:tbl>
    <w:p w14:paraId="453A1F1F" w14:textId="77777777" w:rsidR="00A71AA6" w:rsidRDefault="00000000">
      <w:pPr>
        <w:pStyle w:val="Heading1"/>
        <w:pBdr>
          <w:bottom w:val="single" w:sz="8" w:space="4" w:color="2E7D32"/>
        </w:pBdr>
        <w:spacing w:before="360" w:after="160"/>
      </w:pPr>
      <w:r>
        <w:rPr>
          <w:b/>
          <w:bCs/>
          <w:color w:val="2E7D32"/>
          <w:sz w:val="30"/>
          <w:szCs w:val="30"/>
        </w:rPr>
        <w:t>3. Deployment Steps</w:t>
      </w:r>
    </w:p>
    <w:p w14:paraId="61C8D009" w14:textId="77777777" w:rsidR="00A71AA6" w:rsidRDefault="00000000">
      <w:pPr>
        <w:pStyle w:val="Heading2"/>
        <w:spacing w:before="280" w:after="120"/>
      </w:pPr>
      <w:r>
        <w:rPr>
          <w:b/>
          <w:bCs/>
          <w:color w:val="1B1B1B"/>
          <w:sz w:val="24"/>
          <w:szCs w:val="24"/>
        </w:rPr>
        <w:t>3.1  Place NPSNAV.pm in the Finance::Quote folder</w:t>
      </w:r>
    </w:p>
    <w:p w14:paraId="6FE1D90F" w14:textId="77777777" w:rsidR="00A71AA6" w:rsidRDefault="00000000">
      <w:pPr>
        <w:spacing w:after="160" w:line="300" w:lineRule="auto"/>
      </w:pPr>
      <w:r>
        <w:rPr>
          <w:color w:val="1B1B1B"/>
          <w:sz w:val="22"/>
          <w:szCs w:val="22"/>
        </w:rPr>
        <w:t>Copy NPSNAV.pm into the Finance\Quote sub-folder of your Strawberry Perl site library, alongside the other quote source modules (IndiaMutual, MarketWatch, NSEIndia, etc.):</w:t>
      </w:r>
    </w:p>
    <w:tbl>
      <w:tblPr>
        <w:tblW w:w="5000" w:type="pct"/>
        <w:tblBorders>
          <w:top w:val="single" w:sz="4" w:space="0" w:color="CCCCCC"/>
          <w:left w:val="single" w:sz="4" w:space="0" w:color="CCCCCC"/>
          <w:bottom w:val="single" w:sz="4" w:space="0" w:color="CCCCCC"/>
          <w:right w:val="single" w:sz="4" w:space="0" w:color="CCCCC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A71AA6" w14:paraId="2F9D9BE6" w14:textId="77777777">
        <w:tblPrEx>
          <w:tblCellMar>
            <w:top w:w="0" w:type="dxa"/>
            <w:bottom w:w="0" w:type="dxa"/>
          </w:tblCellMar>
        </w:tblPrEx>
        <w:tc>
          <w:tcPr>
            <w:tcW w:w="0" w:type="auto"/>
            <w:shd w:val="clear" w:color="auto" w:fill="1E1E1E"/>
            <w:tcMar>
              <w:top w:w="160" w:type="dxa"/>
              <w:left w:w="200" w:type="dxa"/>
              <w:bottom w:w="160" w:type="dxa"/>
              <w:right w:w="200" w:type="dxa"/>
            </w:tcMar>
          </w:tcPr>
          <w:p w14:paraId="465114F4" w14:textId="77777777" w:rsidR="00A71AA6" w:rsidRDefault="00000000">
            <w:pPr>
              <w:spacing w:after="20"/>
            </w:pPr>
            <w:r>
              <w:rPr>
                <w:rFonts w:ascii="Consolas" w:eastAsia="Consolas" w:hAnsi="Consolas" w:cs="Consolas"/>
                <w:color w:val="D4D4D4"/>
                <w:sz w:val="19"/>
                <w:szCs w:val="19"/>
              </w:rPr>
              <w:t>C:\Strawberry\perl\site\lib\Finance\Quote\NPSNAV.pm</w:t>
            </w:r>
          </w:p>
        </w:tc>
      </w:tr>
    </w:tbl>
    <w:p w14:paraId="4C72966E" w14:textId="77777777" w:rsidR="00A71AA6" w:rsidRDefault="00000000">
      <w:pPr>
        <w:spacing w:before="120" w:after="80"/>
        <w:jc w:val="center"/>
      </w:pPr>
      <w:r>
        <w:rPr>
          <w:noProof/>
        </w:rPr>
        <w:lastRenderedPageBreak/>
        <w:drawing>
          <wp:inline distT="0" distB="0" distL="0" distR="0" wp14:anchorId="4C6176DC" wp14:editId="5219C4E4">
            <wp:extent cx="5486400" cy="261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5486400" cy="2619375"/>
                    </a:xfrm>
                    <a:prstGeom prst="rect">
                      <a:avLst/>
                    </a:prstGeom>
                  </pic:spPr>
                </pic:pic>
              </a:graphicData>
            </a:graphic>
          </wp:inline>
        </w:drawing>
      </w:r>
    </w:p>
    <w:p w14:paraId="6301C590" w14:textId="77777777" w:rsidR="00A71AA6" w:rsidRDefault="00000000">
      <w:pPr>
        <w:spacing w:after="200"/>
        <w:jc w:val="center"/>
      </w:pPr>
      <w:r>
        <w:rPr>
          <w:i/>
          <w:iCs/>
          <w:color w:val="666666"/>
          <w:sz w:val="19"/>
          <w:szCs w:val="19"/>
        </w:rPr>
        <w:t>Figure 1 — NPSNAV.pm placed in C:\Strawberry\perl\site\lib\Finance\Quote\, next to the other Finance::Quote source modules.</w:t>
      </w:r>
    </w:p>
    <w:p w14:paraId="560509B7" w14:textId="77777777" w:rsidR="00A71AA6" w:rsidRDefault="00000000">
      <w:pPr>
        <w:pStyle w:val="Heading2"/>
        <w:spacing w:before="280" w:after="120"/>
      </w:pPr>
      <w:r>
        <w:rPr>
          <w:b/>
          <w:bCs/>
          <w:color w:val="1B1B1B"/>
          <w:sz w:val="24"/>
          <w:szCs w:val="24"/>
        </w:rPr>
        <w:t>3.2  Register NPSNAV inside Quote.pm</w:t>
      </w:r>
    </w:p>
    <w:p w14:paraId="1A529A9C" w14:textId="77777777" w:rsidR="00A71AA6" w:rsidRDefault="00000000">
      <w:pPr>
        <w:spacing w:after="160" w:line="300" w:lineRule="auto"/>
      </w:pPr>
      <w:r>
        <w:rPr>
          <w:color w:val="1B1B1B"/>
          <w:sz w:val="22"/>
          <w:szCs w:val="22"/>
        </w:rPr>
        <w:t>Finance::Quote keeps a master list of every available quote-source module in Quote.pm, one directory level up from the Quote\ sub-folder:</w:t>
      </w:r>
    </w:p>
    <w:tbl>
      <w:tblPr>
        <w:tblW w:w="5000" w:type="pct"/>
        <w:tblBorders>
          <w:top w:val="single" w:sz="4" w:space="0" w:color="CCCCCC"/>
          <w:left w:val="single" w:sz="4" w:space="0" w:color="CCCCCC"/>
          <w:bottom w:val="single" w:sz="4" w:space="0" w:color="CCCCCC"/>
          <w:right w:val="single" w:sz="4" w:space="0" w:color="CCCCC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A71AA6" w14:paraId="5DC9DBF3" w14:textId="77777777">
        <w:tblPrEx>
          <w:tblCellMar>
            <w:top w:w="0" w:type="dxa"/>
            <w:bottom w:w="0" w:type="dxa"/>
          </w:tblCellMar>
        </w:tblPrEx>
        <w:tc>
          <w:tcPr>
            <w:tcW w:w="0" w:type="auto"/>
            <w:shd w:val="clear" w:color="auto" w:fill="1E1E1E"/>
            <w:tcMar>
              <w:top w:w="160" w:type="dxa"/>
              <w:left w:w="200" w:type="dxa"/>
              <w:bottom w:w="160" w:type="dxa"/>
              <w:right w:w="200" w:type="dxa"/>
            </w:tcMar>
          </w:tcPr>
          <w:p w14:paraId="6E020013" w14:textId="77777777" w:rsidR="00A71AA6" w:rsidRDefault="00000000">
            <w:pPr>
              <w:spacing w:after="20"/>
            </w:pPr>
            <w:r>
              <w:rPr>
                <w:rFonts w:ascii="Consolas" w:eastAsia="Consolas" w:hAnsi="Consolas" w:cs="Consolas"/>
                <w:color w:val="D4D4D4"/>
                <w:sz w:val="19"/>
                <w:szCs w:val="19"/>
              </w:rPr>
              <w:t>C:\Strawberry\perl\site\lib\Finance\Quote.pm</w:t>
            </w:r>
          </w:p>
        </w:tc>
      </w:tr>
    </w:tbl>
    <w:p w14:paraId="2407EDA5" w14:textId="77777777" w:rsidR="00A71AA6" w:rsidRDefault="00000000">
      <w:pPr>
        <w:spacing w:after="160" w:line="300" w:lineRule="auto"/>
      </w:pPr>
      <w:r>
        <w:rPr>
          <w:color w:val="1B1B1B"/>
          <w:sz w:val="22"/>
          <w:szCs w:val="22"/>
        </w:rPr>
        <w:t>Open it in a text/code editor and find the @MODULES list. Add a new line with:</w:t>
      </w:r>
    </w:p>
    <w:tbl>
      <w:tblPr>
        <w:tblW w:w="5000" w:type="pct"/>
        <w:tblBorders>
          <w:top w:val="single" w:sz="4" w:space="0" w:color="CCCCCC"/>
          <w:left w:val="single" w:sz="4" w:space="0" w:color="CCCCCC"/>
          <w:bottom w:val="single" w:sz="4" w:space="0" w:color="CCCCCC"/>
          <w:right w:val="single" w:sz="4" w:space="0" w:color="CCCCCC"/>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30"/>
      </w:tblGrid>
      <w:tr w:rsidR="00A71AA6" w14:paraId="7D96E2B8" w14:textId="77777777">
        <w:tblPrEx>
          <w:tblCellMar>
            <w:top w:w="0" w:type="dxa"/>
            <w:bottom w:w="0" w:type="dxa"/>
          </w:tblCellMar>
        </w:tblPrEx>
        <w:tc>
          <w:tcPr>
            <w:tcW w:w="0" w:type="auto"/>
            <w:shd w:val="clear" w:color="auto" w:fill="1E1E1E"/>
            <w:tcMar>
              <w:top w:w="160" w:type="dxa"/>
              <w:left w:w="200" w:type="dxa"/>
              <w:bottom w:w="160" w:type="dxa"/>
              <w:right w:w="200" w:type="dxa"/>
            </w:tcMar>
          </w:tcPr>
          <w:p w14:paraId="5F3489CA" w14:textId="77777777" w:rsidR="00A71AA6" w:rsidRDefault="00000000">
            <w:pPr>
              <w:spacing w:after="20"/>
            </w:pPr>
            <w:r>
              <w:rPr>
                <w:rFonts w:ascii="Consolas" w:eastAsia="Consolas" w:hAnsi="Consolas" w:cs="Consolas"/>
                <w:color w:val="D4D4D4"/>
                <w:sz w:val="19"/>
                <w:szCs w:val="19"/>
              </w:rPr>
              <w:t>NPSNAV</w:t>
            </w:r>
          </w:p>
        </w:tc>
      </w:tr>
    </w:tbl>
    <w:p w14:paraId="2084B2F8" w14:textId="77777777" w:rsidR="00A71AA6" w:rsidRDefault="00000000">
      <w:pPr>
        <w:spacing w:after="160" w:line="300" w:lineRule="auto"/>
      </w:pPr>
      <w:r>
        <w:rPr>
          <w:color w:val="1B1B1B"/>
          <w:sz w:val="22"/>
          <w:szCs w:val="22"/>
        </w:rPr>
        <w:t>in alphabetical order among the other module names (it sits naturally between NSEIndia and OnVista). Save the file.</w:t>
      </w:r>
    </w:p>
    <w:p w14:paraId="1DD28CF7" w14:textId="77777777" w:rsidR="00A71AA6" w:rsidRDefault="00000000">
      <w:pPr>
        <w:spacing w:before="120" w:after="80"/>
        <w:jc w:val="center"/>
      </w:pPr>
      <w:r>
        <w:rPr>
          <w:noProof/>
        </w:rPr>
        <w:lastRenderedPageBreak/>
        <w:drawing>
          <wp:inline distT="0" distB="0" distL="0" distR="0" wp14:anchorId="41A3390B" wp14:editId="2DD02926">
            <wp:extent cx="5486400" cy="5400675"/>
            <wp:effectExtent l="0" t="0" r="0" b="0"/>
            <wp:docPr id="486785633" name="Picture 486785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5486400" cy="5400675"/>
                    </a:xfrm>
                    <a:prstGeom prst="rect">
                      <a:avLst/>
                    </a:prstGeom>
                  </pic:spPr>
                </pic:pic>
              </a:graphicData>
            </a:graphic>
          </wp:inline>
        </w:drawing>
      </w:r>
    </w:p>
    <w:p w14:paraId="3176B467" w14:textId="660EEEDF" w:rsidR="00A71AA6" w:rsidRDefault="00000000">
      <w:pPr>
        <w:spacing w:after="200"/>
        <w:jc w:val="center"/>
      </w:pPr>
      <w:r>
        <w:rPr>
          <w:i/>
          <w:iCs/>
          <w:color w:val="666666"/>
          <w:sz w:val="19"/>
          <w:szCs w:val="19"/>
        </w:rPr>
        <w:t>Figure 2 — NPSNAV added to the @MODULES list in Quote.pm, alongside, IndiaMutual, NSEIndia and the others.</w:t>
      </w:r>
    </w:p>
    <w:p w14:paraId="31F390A3" w14:textId="77777777" w:rsidR="00A71AA6" w:rsidRDefault="00000000">
      <w:pPr>
        <w:spacing w:before="120" w:after="80"/>
        <w:jc w:val="center"/>
      </w:pPr>
      <w:r>
        <w:rPr>
          <w:noProof/>
        </w:rPr>
        <w:drawing>
          <wp:inline distT="0" distB="0" distL="0" distR="0" wp14:anchorId="25C75B97" wp14:editId="6C117FF4">
            <wp:extent cx="5486400" cy="1685925"/>
            <wp:effectExtent l="0" t="0" r="0" b="0"/>
            <wp:docPr id="1054758986" name="Picture 1054758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5486400" cy="1685925"/>
                    </a:xfrm>
                    <a:prstGeom prst="rect">
                      <a:avLst/>
                    </a:prstGeom>
                  </pic:spPr>
                </pic:pic>
              </a:graphicData>
            </a:graphic>
          </wp:inline>
        </w:drawing>
      </w:r>
    </w:p>
    <w:p w14:paraId="6800800C" w14:textId="77777777" w:rsidR="00A71AA6" w:rsidRDefault="00000000">
      <w:pPr>
        <w:spacing w:after="200"/>
        <w:jc w:val="center"/>
      </w:pPr>
      <w:r>
        <w:rPr>
          <w:i/>
          <w:iCs/>
          <w:color w:val="666666"/>
          <w:sz w:val="19"/>
          <w:szCs w:val="19"/>
        </w:rPr>
        <w:t>Figure 3 — Quote.pm sits directly inside C:\Strawberry\perl\site\lib\Finance\ (one level above the Quote\ folder).</w:t>
      </w:r>
    </w:p>
    <w:tbl>
      <w:tblPr>
        <w:tblW w:w="5000" w:type="pct"/>
        <w:tblBorders>
          <w:top w:val="single" w:sz="4" w:space="0" w:color="2E7D32"/>
          <w:left w:val="single" w:sz="24" w:space="0" w:color="2E7D32"/>
          <w:bottom w:val="single" w:sz="4" w:space="0" w:color="2E7D32"/>
          <w:right w:val="single" w:sz="4" w:space="0" w:color="2E7D32"/>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5"/>
      </w:tblGrid>
      <w:tr w:rsidR="00A71AA6" w14:paraId="0838F0C7" w14:textId="77777777">
        <w:tblPrEx>
          <w:tblCellMar>
            <w:top w:w="0" w:type="dxa"/>
            <w:bottom w:w="0" w:type="dxa"/>
          </w:tblCellMar>
        </w:tblPrEx>
        <w:tc>
          <w:tcPr>
            <w:tcW w:w="0" w:type="auto"/>
            <w:shd w:val="clear" w:color="auto" w:fill="F2F2F2"/>
            <w:tcMar>
              <w:top w:w="140" w:type="dxa"/>
              <w:left w:w="220" w:type="dxa"/>
              <w:bottom w:w="140" w:type="dxa"/>
              <w:right w:w="220" w:type="dxa"/>
            </w:tcMar>
          </w:tcPr>
          <w:p w14:paraId="763D4D75" w14:textId="77777777" w:rsidR="00A71AA6" w:rsidRDefault="00000000">
            <w:pPr>
              <w:spacing w:after="40"/>
            </w:pPr>
            <w:r>
              <w:rPr>
                <w:b/>
                <w:bCs/>
                <w:color w:val="2E7D32"/>
                <w:sz w:val="21"/>
                <w:szCs w:val="21"/>
              </w:rPr>
              <w:t xml:space="preserve">Why this step matters  </w:t>
            </w:r>
          </w:p>
          <w:p w14:paraId="28D1806F" w14:textId="77777777" w:rsidR="00A71AA6" w:rsidRDefault="00000000">
            <w:r>
              <w:rPr>
                <w:color w:val="1B1B1B"/>
                <w:sz w:val="21"/>
                <w:szCs w:val="21"/>
              </w:rPr>
              <w:t>Finance::Quote only loads modules that are explicitly listed in @MODULES. Placing NPSNAV.pm in the Quote folder is not enough on its own — without this edit, Finance::Quote will not know the "npsnav" source exists.</w:t>
            </w:r>
          </w:p>
        </w:tc>
      </w:tr>
    </w:tbl>
    <w:p w14:paraId="0B79BC97" w14:textId="77777777" w:rsidR="00A71AA6" w:rsidRDefault="00000000">
      <w:pPr>
        <w:pStyle w:val="Heading1"/>
        <w:pBdr>
          <w:bottom w:val="single" w:sz="8" w:space="4" w:color="2E7D32"/>
        </w:pBdr>
        <w:spacing w:before="360" w:after="160"/>
      </w:pPr>
      <w:r>
        <w:rPr>
          <w:b/>
          <w:bCs/>
          <w:color w:val="2E7D32"/>
          <w:sz w:val="30"/>
          <w:szCs w:val="30"/>
        </w:rPr>
        <w:lastRenderedPageBreak/>
        <w:t>4. Setting Up a Security in GnuCash</w:t>
      </w:r>
    </w:p>
    <w:p w14:paraId="5844AC78" w14:textId="77777777" w:rsidR="00A71AA6" w:rsidRDefault="00000000">
      <w:pPr>
        <w:spacing w:after="160" w:line="300" w:lineRule="auto"/>
      </w:pPr>
      <w:r>
        <w:rPr>
          <w:color w:val="1B1B1B"/>
          <w:sz w:val="22"/>
          <w:szCs w:val="22"/>
        </w:rPr>
        <w:t>Once the two files above are in place, start (or restart) GnuCash so it picks up the new module. Then create a security for each NPS scheme you want to track.</w:t>
      </w:r>
    </w:p>
    <w:p w14:paraId="5D995999" w14:textId="77777777" w:rsidR="00A71AA6" w:rsidRDefault="00000000">
      <w:pPr>
        <w:pStyle w:val="Heading2"/>
        <w:spacing w:before="280" w:after="120"/>
      </w:pPr>
      <w:r>
        <w:rPr>
          <w:b/>
          <w:bCs/>
          <w:color w:val="1B1B1B"/>
          <w:sz w:val="24"/>
          <w:szCs w:val="24"/>
        </w:rPr>
        <w:t>4.1  Open the Security Editor</w:t>
      </w:r>
    </w:p>
    <w:p w14:paraId="5F0F32E6" w14:textId="77777777" w:rsidR="00A71AA6" w:rsidRDefault="00000000">
      <w:pPr>
        <w:pStyle w:val="ListParagraph"/>
        <w:numPr>
          <w:ilvl w:val="0"/>
          <w:numId w:val="3"/>
        </w:numPr>
        <w:spacing w:after="100" w:line="280" w:lineRule="auto"/>
      </w:pPr>
      <w:r>
        <w:rPr>
          <w:color w:val="1B1B1B"/>
          <w:sz w:val="22"/>
          <w:szCs w:val="22"/>
        </w:rPr>
        <w:t>In GnuCash, go to Tools → Security Editor.</w:t>
      </w:r>
    </w:p>
    <w:p w14:paraId="6520861B" w14:textId="77777777" w:rsidR="00A71AA6" w:rsidRDefault="00000000">
      <w:pPr>
        <w:pStyle w:val="ListParagraph"/>
        <w:numPr>
          <w:ilvl w:val="0"/>
          <w:numId w:val="3"/>
        </w:numPr>
        <w:spacing w:after="100" w:line="280" w:lineRule="auto"/>
      </w:pPr>
      <w:r>
        <w:rPr>
          <w:color w:val="1B1B1B"/>
          <w:sz w:val="22"/>
          <w:szCs w:val="22"/>
        </w:rPr>
        <w:t>Click Add to create a new security. (Optional) Create a new Namespace such as INDIA to group all NPS schemes together for clarity — this is what was used in the example below.</w:t>
      </w:r>
    </w:p>
    <w:p w14:paraId="2BC5B0DF" w14:textId="77777777" w:rsidR="00A71AA6" w:rsidRDefault="00000000">
      <w:pPr>
        <w:pStyle w:val="ListParagraph"/>
        <w:numPr>
          <w:ilvl w:val="0"/>
          <w:numId w:val="3"/>
        </w:numPr>
        <w:spacing w:after="100" w:line="280" w:lineRule="auto"/>
      </w:pPr>
      <w:r>
        <w:rPr>
          <w:color w:val="1B1B1B"/>
          <w:sz w:val="22"/>
          <w:szCs w:val="22"/>
        </w:rPr>
        <w:t>Fill in the security details:</w:t>
      </w:r>
    </w:p>
    <w:tbl>
      <w:tblPr>
        <w:tblW w:w="5000" w:type="pct"/>
        <w:tblBorders>
          <w:top w:val="single" w:sz="4" w:space="0" w:color="CCCCCC"/>
          <w:left w:val="single" w:sz="4" w:space="0" w:color="CCCCCC"/>
          <w:bottom w:val="single" w:sz="4" w:space="0" w:color="CCCCCC"/>
          <w:right w:val="single" w:sz="4" w:space="0" w:color="CCCCCC"/>
          <w:insideH w:val="single" w:sz="4" w:space="0" w:color="DDDDDD"/>
          <w:insideV w:val="single" w:sz="4" w:space="0" w:color="DDDDDD"/>
        </w:tblBorders>
        <w:tblCellMar>
          <w:left w:w="10" w:type="dxa"/>
          <w:right w:w="10" w:type="dxa"/>
        </w:tblCellMar>
        <w:tblLook w:val="04A0" w:firstRow="1" w:lastRow="0" w:firstColumn="1" w:lastColumn="0" w:noHBand="0" w:noVBand="1"/>
      </w:tblPr>
      <w:tblGrid>
        <w:gridCol w:w="5015"/>
        <w:gridCol w:w="5015"/>
      </w:tblGrid>
      <w:tr w:rsidR="00A71AA6" w14:paraId="0C76FCED" w14:textId="77777777">
        <w:tblPrEx>
          <w:tblCellMar>
            <w:top w:w="0" w:type="dxa"/>
            <w:bottom w:w="0" w:type="dxa"/>
          </w:tblCellMar>
        </w:tblPrEx>
        <w:tc>
          <w:tcPr>
            <w:tcW w:w="4700" w:type="dxa"/>
            <w:shd w:val="clear" w:color="auto" w:fill="2E7D32"/>
            <w:tcMar>
              <w:top w:w="100" w:type="dxa"/>
              <w:left w:w="140" w:type="dxa"/>
              <w:bottom w:w="100" w:type="dxa"/>
              <w:right w:w="140" w:type="dxa"/>
            </w:tcMar>
          </w:tcPr>
          <w:p w14:paraId="5A1F268A" w14:textId="77777777" w:rsidR="00A71AA6" w:rsidRDefault="00000000">
            <w:r>
              <w:rPr>
                <w:b/>
                <w:bCs/>
                <w:color w:val="FFFFFF"/>
              </w:rPr>
              <w:t>Field</w:t>
            </w:r>
          </w:p>
        </w:tc>
        <w:tc>
          <w:tcPr>
            <w:tcW w:w="4700" w:type="dxa"/>
            <w:shd w:val="clear" w:color="auto" w:fill="2E7D32"/>
            <w:tcMar>
              <w:top w:w="100" w:type="dxa"/>
              <w:left w:w="140" w:type="dxa"/>
              <w:bottom w:w="100" w:type="dxa"/>
              <w:right w:w="140" w:type="dxa"/>
            </w:tcMar>
          </w:tcPr>
          <w:p w14:paraId="78165991" w14:textId="77777777" w:rsidR="00A71AA6" w:rsidRDefault="00000000">
            <w:r>
              <w:rPr>
                <w:b/>
                <w:bCs/>
                <w:color w:val="FFFFFF"/>
              </w:rPr>
              <w:t>Value</w:t>
            </w:r>
          </w:p>
        </w:tc>
      </w:tr>
      <w:tr w:rsidR="00A71AA6" w14:paraId="557CE37A"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4BD1BD47" w14:textId="77777777" w:rsidR="00A71AA6" w:rsidRDefault="00000000">
            <w:r>
              <w:rPr>
                <w:color w:val="1B1B1B"/>
              </w:rPr>
              <w:t>Full name</w:t>
            </w:r>
          </w:p>
        </w:tc>
        <w:tc>
          <w:tcPr>
            <w:tcW w:w="4700" w:type="dxa"/>
            <w:shd w:val="clear" w:color="auto" w:fill="FFFFFF"/>
            <w:tcMar>
              <w:top w:w="100" w:type="dxa"/>
              <w:left w:w="140" w:type="dxa"/>
              <w:bottom w:w="100" w:type="dxa"/>
              <w:right w:w="140" w:type="dxa"/>
            </w:tcMar>
          </w:tcPr>
          <w:p w14:paraId="48573AF0" w14:textId="77777777" w:rsidR="00A71AA6" w:rsidRDefault="00000000">
            <w:r>
              <w:rPr>
                <w:color w:val="1B1B1B"/>
              </w:rPr>
              <w:t>The scheme's full name, e.g. HDFC SCHEME E - TIER I GS</w:t>
            </w:r>
          </w:p>
        </w:tc>
      </w:tr>
      <w:tr w:rsidR="00A71AA6" w14:paraId="198A03F5"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332F9471" w14:textId="77777777" w:rsidR="00A71AA6" w:rsidRDefault="00000000">
            <w:r>
              <w:rPr>
                <w:color w:val="1B1B1B"/>
              </w:rPr>
              <w:t>Symbol / abbreviation</w:t>
            </w:r>
          </w:p>
        </w:tc>
        <w:tc>
          <w:tcPr>
            <w:tcW w:w="4700" w:type="dxa"/>
            <w:shd w:val="clear" w:color="auto" w:fill="FFFFFF"/>
            <w:tcMar>
              <w:top w:w="100" w:type="dxa"/>
              <w:left w:w="140" w:type="dxa"/>
              <w:bottom w:w="100" w:type="dxa"/>
              <w:right w:w="140" w:type="dxa"/>
            </w:tcMar>
          </w:tcPr>
          <w:p w14:paraId="435E73B7" w14:textId="77777777" w:rsidR="00A71AA6" w:rsidRDefault="00000000">
            <w:r>
              <w:rPr>
                <w:color w:val="1B1B1B"/>
              </w:rPr>
              <w:t>The NPS scheme code, e.g. SM008015</w:t>
            </w:r>
          </w:p>
        </w:tc>
      </w:tr>
      <w:tr w:rsidR="00A71AA6" w14:paraId="669A64DB"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5EC684A0" w14:textId="77777777" w:rsidR="00A71AA6" w:rsidRDefault="00000000">
            <w:r>
              <w:rPr>
                <w:color w:val="1B1B1B"/>
              </w:rPr>
              <w:t>Display symbol</w:t>
            </w:r>
          </w:p>
        </w:tc>
        <w:tc>
          <w:tcPr>
            <w:tcW w:w="4700" w:type="dxa"/>
            <w:shd w:val="clear" w:color="auto" w:fill="FFFFFF"/>
            <w:tcMar>
              <w:top w:w="100" w:type="dxa"/>
              <w:left w:w="140" w:type="dxa"/>
              <w:bottom w:w="100" w:type="dxa"/>
              <w:right w:w="140" w:type="dxa"/>
            </w:tcMar>
          </w:tcPr>
          <w:p w14:paraId="00DAD7EE" w14:textId="77777777" w:rsidR="00A71AA6" w:rsidRDefault="00000000">
            <w:r>
              <w:rPr>
                <w:color w:val="1B1B1B"/>
              </w:rPr>
              <w:t>Same scheme code, e.g. SM008015</w:t>
            </w:r>
          </w:p>
        </w:tc>
      </w:tr>
      <w:tr w:rsidR="00A71AA6" w14:paraId="0150EE2A"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4C1C0385" w14:textId="77777777" w:rsidR="00A71AA6" w:rsidRDefault="00000000">
            <w:r>
              <w:rPr>
                <w:color w:val="1B1B1B"/>
              </w:rPr>
              <w:t>Namespace</w:t>
            </w:r>
          </w:p>
        </w:tc>
        <w:tc>
          <w:tcPr>
            <w:tcW w:w="4700" w:type="dxa"/>
            <w:shd w:val="clear" w:color="auto" w:fill="FFFFFF"/>
            <w:tcMar>
              <w:top w:w="100" w:type="dxa"/>
              <w:left w:w="140" w:type="dxa"/>
              <w:bottom w:w="100" w:type="dxa"/>
              <w:right w:w="140" w:type="dxa"/>
            </w:tcMar>
          </w:tcPr>
          <w:p w14:paraId="69BFE213" w14:textId="77777777" w:rsidR="00A71AA6" w:rsidRDefault="00000000">
            <w:r>
              <w:rPr>
                <w:color w:val="1B1B1B"/>
              </w:rPr>
              <w:t>INDIA (or any namespace you prefer)</w:t>
            </w:r>
          </w:p>
        </w:tc>
      </w:tr>
    </w:tbl>
    <w:p w14:paraId="18CD6D05" w14:textId="77777777" w:rsidR="00A71AA6" w:rsidRDefault="00000000">
      <w:pPr>
        <w:pStyle w:val="ListParagraph"/>
        <w:numPr>
          <w:ilvl w:val="0"/>
          <w:numId w:val="3"/>
        </w:numPr>
        <w:spacing w:after="100" w:line="280" w:lineRule="auto"/>
      </w:pPr>
      <w:r>
        <w:rPr>
          <w:color w:val="1B1B1B"/>
          <w:sz w:val="22"/>
          <w:szCs w:val="22"/>
        </w:rPr>
        <w:t>Tick Get Online Quotes.</w:t>
      </w:r>
    </w:p>
    <w:p w14:paraId="1BDC0F4B" w14:textId="77777777" w:rsidR="00A71AA6" w:rsidRDefault="00000000">
      <w:pPr>
        <w:pStyle w:val="ListParagraph"/>
        <w:numPr>
          <w:ilvl w:val="0"/>
          <w:numId w:val="3"/>
        </w:numPr>
        <w:spacing w:after="100" w:line="280" w:lineRule="auto"/>
      </w:pPr>
      <w:r>
        <w:rPr>
          <w:color w:val="1B1B1B"/>
          <w:sz w:val="22"/>
          <w:szCs w:val="22"/>
        </w:rPr>
        <w:t>Under Type of quote source, select the Unknown radio button.</w:t>
      </w:r>
    </w:p>
    <w:p w14:paraId="6443713F" w14:textId="77777777" w:rsidR="00A71AA6" w:rsidRDefault="00000000">
      <w:pPr>
        <w:pStyle w:val="ListParagraph"/>
        <w:numPr>
          <w:ilvl w:val="0"/>
          <w:numId w:val="3"/>
        </w:numPr>
        <w:spacing w:after="100" w:line="280" w:lineRule="auto"/>
      </w:pPr>
      <w:r>
        <w:rPr>
          <w:color w:val="1B1B1B"/>
          <w:sz w:val="22"/>
          <w:szCs w:val="22"/>
        </w:rPr>
        <w:t>From the dropdown next to Unknown, select npsnav.</w:t>
      </w:r>
    </w:p>
    <w:p w14:paraId="0A5C5A8A" w14:textId="77777777" w:rsidR="00A71AA6" w:rsidRDefault="00000000">
      <w:pPr>
        <w:pStyle w:val="ListParagraph"/>
        <w:numPr>
          <w:ilvl w:val="0"/>
          <w:numId w:val="3"/>
        </w:numPr>
        <w:spacing w:after="100" w:line="280" w:lineRule="auto"/>
      </w:pPr>
      <w:r>
        <w:rPr>
          <w:color w:val="1B1B1B"/>
          <w:sz w:val="22"/>
          <w:szCs w:val="22"/>
        </w:rPr>
        <w:t>Click OK to save the security.</w:t>
      </w:r>
    </w:p>
    <w:p w14:paraId="140A176F" w14:textId="77777777" w:rsidR="00A71AA6" w:rsidRDefault="00000000">
      <w:pPr>
        <w:spacing w:before="120" w:after="80"/>
        <w:jc w:val="center"/>
      </w:pPr>
      <w:r>
        <w:rPr>
          <w:noProof/>
        </w:rPr>
        <w:lastRenderedPageBreak/>
        <w:drawing>
          <wp:inline distT="0" distB="0" distL="0" distR="0" wp14:anchorId="76669425" wp14:editId="584E4DD8">
            <wp:extent cx="5486400" cy="4610100"/>
            <wp:effectExtent l="0" t="0" r="0" b="0"/>
            <wp:docPr id="1190980034" name="Picture 1190980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5486400" cy="4610100"/>
                    </a:xfrm>
                    <a:prstGeom prst="rect">
                      <a:avLst/>
                    </a:prstGeom>
                  </pic:spPr>
                </pic:pic>
              </a:graphicData>
            </a:graphic>
          </wp:inline>
        </w:drawing>
      </w:r>
    </w:p>
    <w:p w14:paraId="6231B2BF" w14:textId="77777777" w:rsidR="00A71AA6" w:rsidRDefault="00000000">
      <w:pPr>
        <w:spacing w:after="200"/>
        <w:jc w:val="center"/>
      </w:pPr>
      <w:r>
        <w:rPr>
          <w:i/>
          <w:iCs/>
          <w:color w:val="666666"/>
          <w:sz w:val="19"/>
          <w:szCs w:val="19"/>
        </w:rPr>
        <w:t>Figure 4 — Security editor: symbol set to the scheme code (SM008015), namespace INDIA, Unknown quote source type with npsnav selected.</w:t>
      </w:r>
    </w:p>
    <w:tbl>
      <w:tblPr>
        <w:tblW w:w="5000" w:type="pct"/>
        <w:tblBorders>
          <w:top w:val="single" w:sz="4" w:space="0" w:color="2E7D32"/>
          <w:left w:val="single" w:sz="24" w:space="0" w:color="2E7D32"/>
          <w:bottom w:val="single" w:sz="4" w:space="0" w:color="2E7D32"/>
          <w:right w:val="single" w:sz="4" w:space="0" w:color="2E7D32"/>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05"/>
      </w:tblGrid>
      <w:tr w:rsidR="00A71AA6" w14:paraId="3DFCFCE0" w14:textId="77777777">
        <w:tblPrEx>
          <w:tblCellMar>
            <w:top w:w="0" w:type="dxa"/>
            <w:bottom w:w="0" w:type="dxa"/>
          </w:tblCellMar>
        </w:tblPrEx>
        <w:tc>
          <w:tcPr>
            <w:tcW w:w="0" w:type="auto"/>
            <w:shd w:val="clear" w:color="auto" w:fill="F2F2F2"/>
            <w:tcMar>
              <w:top w:w="140" w:type="dxa"/>
              <w:left w:w="220" w:type="dxa"/>
              <w:bottom w:w="140" w:type="dxa"/>
              <w:right w:w="220" w:type="dxa"/>
            </w:tcMar>
          </w:tcPr>
          <w:p w14:paraId="27A336C9" w14:textId="77777777" w:rsidR="00A71AA6" w:rsidRDefault="00000000">
            <w:pPr>
              <w:spacing w:after="40"/>
            </w:pPr>
            <w:r>
              <w:rPr>
                <w:b/>
                <w:bCs/>
                <w:color w:val="2E7D32"/>
                <w:sz w:val="21"/>
                <w:szCs w:val="21"/>
              </w:rPr>
              <w:t xml:space="preserve">Important  </w:t>
            </w:r>
          </w:p>
          <w:p w14:paraId="3B7977FD" w14:textId="77777777" w:rsidR="00A71AA6" w:rsidRDefault="00000000">
            <w:r>
              <w:rPr>
                <w:color w:val="1B1B1B"/>
                <w:sz w:val="21"/>
                <w:szCs w:val="21"/>
              </w:rPr>
              <w:t>The Symbol/abbreviation field must be the exact NPS scheme code (e.g. SM001026, SM008015) — this is what NPSNAV.pm sends to npsnav.in to fetch the NAV.</w:t>
            </w:r>
          </w:p>
        </w:tc>
      </w:tr>
    </w:tbl>
    <w:p w14:paraId="2D7E00A8" w14:textId="77777777" w:rsidR="00A71AA6" w:rsidRDefault="00000000">
      <w:pPr>
        <w:pStyle w:val="Heading1"/>
        <w:pBdr>
          <w:bottom w:val="single" w:sz="8" w:space="4" w:color="2E7D32"/>
        </w:pBdr>
        <w:spacing w:before="360" w:after="160"/>
      </w:pPr>
      <w:r>
        <w:rPr>
          <w:b/>
          <w:bCs/>
          <w:color w:val="2E7D32"/>
          <w:sz w:val="30"/>
          <w:szCs w:val="30"/>
        </w:rPr>
        <w:t>5. Fetching Prices</w:t>
      </w:r>
    </w:p>
    <w:p w14:paraId="55EBFA5B" w14:textId="77777777" w:rsidR="00A71AA6" w:rsidRDefault="00000000">
      <w:pPr>
        <w:pStyle w:val="ListParagraph"/>
        <w:numPr>
          <w:ilvl w:val="0"/>
          <w:numId w:val="3"/>
        </w:numPr>
        <w:spacing w:after="100" w:line="280" w:lineRule="auto"/>
      </w:pPr>
      <w:r>
        <w:rPr>
          <w:color w:val="1B1B1B"/>
          <w:sz w:val="22"/>
          <w:szCs w:val="22"/>
        </w:rPr>
        <w:t>Go to Tools → Price Database.</w:t>
      </w:r>
    </w:p>
    <w:p w14:paraId="58F06048" w14:textId="77777777" w:rsidR="00A71AA6" w:rsidRDefault="00000000">
      <w:pPr>
        <w:pStyle w:val="ListParagraph"/>
        <w:numPr>
          <w:ilvl w:val="0"/>
          <w:numId w:val="3"/>
        </w:numPr>
        <w:spacing w:after="100" w:line="280" w:lineRule="auto"/>
      </w:pPr>
      <w:r>
        <w:rPr>
          <w:color w:val="1B1B1B"/>
          <w:sz w:val="22"/>
          <w:szCs w:val="22"/>
        </w:rPr>
        <w:t>Select the security (or securities) you want to update, or leave nothing selected to update all.</w:t>
      </w:r>
    </w:p>
    <w:p w14:paraId="18AA813A" w14:textId="77777777" w:rsidR="00A71AA6" w:rsidRDefault="00000000">
      <w:pPr>
        <w:pStyle w:val="ListParagraph"/>
        <w:numPr>
          <w:ilvl w:val="0"/>
          <w:numId w:val="3"/>
        </w:numPr>
        <w:spacing w:after="100" w:line="280" w:lineRule="auto"/>
      </w:pPr>
      <w:r>
        <w:rPr>
          <w:color w:val="1B1B1B"/>
          <w:sz w:val="22"/>
          <w:szCs w:val="22"/>
        </w:rPr>
        <w:t>Click Get Quotes.</w:t>
      </w:r>
    </w:p>
    <w:p w14:paraId="602C4418" w14:textId="77777777" w:rsidR="00A71AA6" w:rsidRDefault="00000000">
      <w:pPr>
        <w:pStyle w:val="ListParagraph"/>
        <w:numPr>
          <w:ilvl w:val="0"/>
          <w:numId w:val="3"/>
        </w:numPr>
        <w:spacing w:after="100" w:line="280" w:lineRule="auto"/>
      </w:pPr>
      <w:r>
        <w:rPr>
          <w:color w:val="1B1B1B"/>
          <w:sz w:val="22"/>
          <w:szCs w:val="22"/>
        </w:rPr>
        <w:t>GnuCash calls Finance::Quote in the background, which runs NPSNAV.pm against npsnav.in for each scheme code and returns the latest NAV.</w:t>
      </w:r>
    </w:p>
    <w:p w14:paraId="1D3D2523" w14:textId="77777777" w:rsidR="00A71AA6" w:rsidRDefault="00000000">
      <w:pPr>
        <w:pStyle w:val="ListParagraph"/>
        <w:numPr>
          <w:ilvl w:val="0"/>
          <w:numId w:val="3"/>
        </w:numPr>
        <w:spacing w:after="100" w:line="280" w:lineRule="auto"/>
      </w:pPr>
      <w:r>
        <w:rPr>
          <w:color w:val="1B1B1B"/>
          <w:sz w:val="22"/>
          <w:szCs w:val="22"/>
        </w:rPr>
        <w:t>A new row appears for each security showing Currency (INR), Date, Source (Finance::Quote), Type (last) and Price — the fetched NAV.</w:t>
      </w:r>
    </w:p>
    <w:p w14:paraId="4DC67014" w14:textId="77777777" w:rsidR="00A71AA6" w:rsidRDefault="00000000">
      <w:pPr>
        <w:spacing w:before="120" w:after="80"/>
        <w:jc w:val="center"/>
      </w:pPr>
      <w:r>
        <w:rPr>
          <w:noProof/>
        </w:rPr>
        <w:lastRenderedPageBreak/>
        <w:drawing>
          <wp:inline distT="0" distB="0" distL="0" distR="0" wp14:anchorId="4F0D41CB" wp14:editId="4AA1D8EB">
            <wp:extent cx="5486400" cy="2076450"/>
            <wp:effectExtent l="0" t="0" r="0" b="0"/>
            <wp:docPr id="2002464699" name="Picture 2002464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486400" cy="2076450"/>
                    </a:xfrm>
                    <a:prstGeom prst="rect">
                      <a:avLst/>
                    </a:prstGeom>
                  </pic:spPr>
                </pic:pic>
              </a:graphicData>
            </a:graphic>
          </wp:inline>
        </w:drawing>
      </w:r>
    </w:p>
    <w:p w14:paraId="50C68A3A" w14:textId="77777777" w:rsidR="00A71AA6" w:rsidRDefault="00000000">
      <w:pPr>
        <w:spacing w:after="200"/>
        <w:jc w:val="center"/>
      </w:pPr>
      <w:r>
        <w:rPr>
          <w:i/>
          <w:iCs/>
          <w:color w:val="666666"/>
          <w:sz w:val="19"/>
          <w:szCs w:val="19"/>
        </w:rPr>
        <w:t>Figure 5 — Price Database after Get Quotes: SM001026 and SM008015 both show a fresh INR price fetched via Finance::Quote.</w:t>
      </w:r>
    </w:p>
    <w:p w14:paraId="6BB1C08A" w14:textId="77777777" w:rsidR="00A71AA6" w:rsidRDefault="00000000">
      <w:pPr>
        <w:pStyle w:val="Heading1"/>
        <w:pBdr>
          <w:bottom w:val="single" w:sz="8" w:space="4" w:color="2E7D32"/>
        </w:pBdr>
        <w:spacing w:before="360" w:after="160"/>
      </w:pPr>
      <w:r>
        <w:rPr>
          <w:b/>
          <w:bCs/>
          <w:color w:val="2E7D32"/>
          <w:sz w:val="30"/>
          <w:szCs w:val="30"/>
        </w:rPr>
        <w:t>6. Troubleshooting</w:t>
      </w:r>
    </w:p>
    <w:tbl>
      <w:tblPr>
        <w:tblW w:w="5000" w:type="pct"/>
        <w:tblBorders>
          <w:top w:val="single" w:sz="4" w:space="0" w:color="CCCCCC"/>
          <w:left w:val="single" w:sz="4" w:space="0" w:color="CCCCCC"/>
          <w:bottom w:val="single" w:sz="4" w:space="0" w:color="CCCCCC"/>
          <w:right w:val="single" w:sz="4" w:space="0" w:color="CCCCCC"/>
          <w:insideH w:val="single" w:sz="4" w:space="0" w:color="DDDDDD"/>
          <w:insideV w:val="single" w:sz="4" w:space="0" w:color="DDDDDD"/>
        </w:tblBorders>
        <w:tblCellMar>
          <w:left w:w="10" w:type="dxa"/>
          <w:right w:w="10" w:type="dxa"/>
        </w:tblCellMar>
        <w:tblLook w:val="04A0" w:firstRow="1" w:lastRow="0" w:firstColumn="1" w:lastColumn="0" w:noHBand="0" w:noVBand="1"/>
      </w:tblPr>
      <w:tblGrid>
        <w:gridCol w:w="5015"/>
        <w:gridCol w:w="5015"/>
      </w:tblGrid>
      <w:tr w:rsidR="00A71AA6" w14:paraId="0FE0B947" w14:textId="77777777" w:rsidTr="00E957EB">
        <w:tblPrEx>
          <w:tblCellMar>
            <w:top w:w="0" w:type="dxa"/>
            <w:bottom w:w="0" w:type="dxa"/>
          </w:tblCellMar>
        </w:tblPrEx>
        <w:tc>
          <w:tcPr>
            <w:tcW w:w="5015" w:type="dxa"/>
            <w:shd w:val="clear" w:color="auto" w:fill="2E7D32"/>
            <w:tcMar>
              <w:top w:w="100" w:type="dxa"/>
              <w:left w:w="140" w:type="dxa"/>
              <w:bottom w:w="100" w:type="dxa"/>
              <w:right w:w="140" w:type="dxa"/>
            </w:tcMar>
          </w:tcPr>
          <w:p w14:paraId="1D34566F" w14:textId="77777777" w:rsidR="00A71AA6" w:rsidRDefault="00000000">
            <w:r>
              <w:rPr>
                <w:b/>
                <w:bCs/>
                <w:color w:val="FFFFFF"/>
              </w:rPr>
              <w:t>Symptom</w:t>
            </w:r>
          </w:p>
        </w:tc>
        <w:tc>
          <w:tcPr>
            <w:tcW w:w="5015" w:type="dxa"/>
            <w:shd w:val="clear" w:color="auto" w:fill="2E7D32"/>
            <w:tcMar>
              <w:top w:w="100" w:type="dxa"/>
              <w:left w:w="140" w:type="dxa"/>
              <w:bottom w:w="100" w:type="dxa"/>
              <w:right w:w="140" w:type="dxa"/>
            </w:tcMar>
          </w:tcPr>
          <w:p w14:paraId="7BE4B42A" w14:textId="77777777" w:rsidR="00A71AA6" w:rsidRDefault="00000000">
            <w:r>
              <w:rPr>
                <w:b/>
                <w:bCs/>
                <w:color w:val="FFFFFF"/>
              </w:rPr>
              <w:t>Likely Cause / Fix</w:t>
            </w:r>
          </w:p>
        </w:tc>
      </w:tr>
      <w:tr w:rsidR="00A71AA6" w14:paraId="6180B73F" w14:textId="77777777" w:rsidTr="00E957EB">
        <w:tblPrEx>
          <w:tblCellMar>
            <w:top w:w="0" w:type="dxa"/>
            <w:bottom w:w="0" w:type="dxa"/>
          </w:tblCellMar>
        </w:tblPrEx>
        <w:tc>
          <w:tcPr>
            <w:tcW w:w="5015" w:type="dxa"/>
            <w:shd w:val="clear" w:color="auto" w:fill="FFFFFF"/>
            <w:tcMar>
              <w:top w:w="100" w:type="dxa"/>
              <w:left w:w="140" w:type="dxa"/>
              <w:bottom w:w="100" w:type="dxa"/>
              <w:right w:w="140" w:type="dxa"/>
            </w:tcMar>
          </w:tcPr>
          <w:p w14:paraId="3B30A2BF" w14:textId="77777777" w:rsidR="00A71AA6" w:rsidRDefault="00000000">
            <w:r>
              <w:rPr>
                <w:color w:val="1B1B1B"/>
              </w:rPr>
              <w:t>"Can't use string (...) as a HASH ref" error</w:t>
            </w:r>
          </w:p>
        </w:tc>
        <w:tc>
          <w:tcPr>
            <w:tcW w:w="5015" w:type="dxa"/>
            <w:shd w:val="clear" w:color="auto" w:fill="FFFFFF"/>
            <w:tcMar>
              <w:top w:w="100" w:type="dxa"/>
              <w:left w:w="140" w:type="dxa"/>
              <w:bottom w:w="100" w:type="dxa"/>
              <w:right w:w="140" w:type="dxa"/>
            </w:tcMar>
          </w:tcPr>
          <w:p w14:paraId="53E05DF1" w14:textId="77777777" w:rsidR="00A71AA6" w:rsidRDefault="00000000">
            <w:r>
              <w:rPr>
                <w:color w:val="1B1B1B"/>
              </w:rPr>
              <w:t>NPSNAV.pm was pointed at the plain-text NAV endpoint instead of the detailed JSON endpoint. Confirm the module uses https://npsnav.in/api/detailed/ as its base URL.</w:t>
            </w:r>
          </w:p>
        </w:tc>
      </w:tr>
      <w:tr w:rsidR="00A71AA6" w14:paraId="040CE4D2" w14:textId="77777777" w:rsidTr="00E957EB">
        <w:tblPrEx>
          <w:tblCellMar>
            <w:top w:w="0" w:type="dxa"/>
            <w:bottom w:w="0" w:type="dxa"/>
          </w:tblCellMar>
        </w:tblPrEx>
        <w:tc>
          <w:tcPr>
            <w:tcW w:w="5015" w:type="dxa"/>
            <w:shd w:val="clear" w:color="auto" w:fill="FFFFFF"/>
            <w:tcMar>
              <w:top w:w="100" w:type="dxa"/>
              <w:left w:w="140" w:type="dxa"/>
              <w:bottom w:w="100" w:type="dxa"/>
              <w:right w:w="140" w:type="dxa"/>
            </w:tcMar>
          </w:tcPr>
          <w:p w14:paraId="2202DDC8" w14:textId="77777777" w:rsidR="00A71AA6" w:rsidRDefault="00000000">
            <w:r>
              <w:rPr>
                <w:color w:val="1B1B1B"/>
              </w:rPr>
              <w:t>npsnav does not appear in the quote-source dropdown</w:t>
            </w:r>
          </w:p>
        </w:tc>
        <w:tc>
          <w:tcPr>
            <w:tcW w:w="5015" w:type="dxa"/>
            <w:shd w:val="clear" w:color="auto" w:fill="FFFFFF"/>
            <w:tcMar>
              <w:top w:w="100" w:type="dxa"/>
              <w:left w:w="140" w:type="dxa"/>
              <w:bottom w:w="100" w:type="dxa"/>
              <w:right w:w="140" w:type="dxa"/>
            </w:tcMar>
          </w:tcPr>
          <w:p w14:paraId="6302F8BA" w14:textId="77777777" w:rsidR="00A71AA6" w:rsidRDefault="00000000">
            <w:r>
              <w:rPr>
                <w:color w:val="1B1B1B"/>
              </w:rPr>
              <w:t>Quote.pm was not edited, or GnuCash was not restarted after editing it. Re-check the @MODULES list and restart GnuCash.</w:t>
            </w:r>
          </w:p>
        </w:tc>
      </w:tr>
      <w:tr w:rsidR="00A71AA6" w14:paraId="49C77F2B" w14:textId="77777777" w:rsidTr="00E957EB">
        <w:tblPrEx>
          <w:tblCellMar>
            <w:top w:w="0" w:type="dxa"/>
            <w:bottom w:w="0" w:type="dxa"/>
          </w:tblCellMar>
        </w:tblPrEx>
        <w:tc>
          <w:tcPr>
            <w:tcW w:w="5015" w:type="dxa"/>
            <w:shd w:val="clear" w:color="auto" w:fill="FFFFFF"/>
            <w:tcMar>
              <w:top w:w="100" w:type="dxa"/>
              <w:left w:w="140" w:type="dxa"/>
              <w:bottom w:w="100" w:type="dxa"/>
              <w:right w:w="140" w:type="dxa"/>
            </w:tcMar>
          </w:tcPr>
          <w:p w14:paraId="7DB2F951" w14:textId="77777777" w:rsidR="00A71AA6" w:rsidRDefault="00000000">
            <w:r>
              <w:rPr>
                <w:color w:val="1B1B1B"/>
              </w:rPr>
              <w:t>Get Quotes returns nothing for a security</w:t>
            </w:r>
          </w:p>
        </w:tc>
        <w:tc>
          <w:tcPr>
            <w:tcW w:w="5015" w:type="dxa"/>
            <w:shd w:val="clear" w:color="auto" w:fill="FFFFFF"/>
            <w:tcMar>
              <w:top w:w="100" w:type="dxa"/>
              <w:left w:w="140" w:type="dxa"/>
              <w:bottom w:w="100" w:type="dxa"/>
              <w:right w:w="140" w:type="dxa"/>
            </w:tcMar>
          </w:tcPr>
          <w:p w14:paraId="56139EFF" w14:textId="77777777" w:rsidR="00A71AA6" w:rsidRDefault="00000000">
            <w:r>
              <w:rPr>
                <w:color w:val="1B1B1B"/>
              </w:rPr>
              <w:t>Check that the Symbol/abbreviation field exactly matches a valid npsnav.in scheme code, and that the machine has internet access to npsnav.in.</w:t>
            </w:r>
          </w:p>
        </w:tc>
      </w:tr>
    </w:tbl>
    <w:p w14:paraId="19F8B51B" w14:textId="77777777" w:rsidR="00A71AA6" w:rsidRDefault="00000000">
      <w:pPr>
        <w:pStyle w:val="Heading1"/>
        <w:pBdr>
          <w:bottom w:val="single" w:sz="8" w:space="4" w:color="2E7D32"/>
        </w:pBdr>
        <w:spacing w:before="360" w:after="160"/>
      </w:pPr>
      <w:r>
        <w:rPr>
          <w:b/>
          <w:bCs/>
          <w:color w:val="2E7D32"/>
          <w:sz w:val="30"/>
          <w:szCs w:val="30"/>
        </w:rPr>
        <w:t>7. Quick Reference</w:t>
      </w:r>
    </w:p>
    <w:tbl>
      <w:tblPr>
        <w:tblW w:w="5000" w:type="pct"/>
        <w:tblBorders>
          <w:top w:val="single" w:sz="4" w:space="0" w:color="CCCCCC"/>
          <w:left w:val="single" w:sz="4" w:space="0" w:color="CCCCCC"/>
          <w:bottom w:val="single" w:sz="4" w:space="0" w:color="CCCCCC"/>
          <w:right w:val="single" w:sz="4" w:space="0" w:color="CCCCCC"/>
          <w:insideH w:val="single" w:sz="4" w:space="0" w:color="DDDDDD"/>
          <w:insideV w:val="single" w:sz="4" w:space="0" w:color="DDDDDD"/>
        </w:tblBorders>
        <w:tblCellMar>
          <w:left w:w="10" w:type="dxa"/>
          <w:right w:w="10" w:type="dxa"/>
        </w:tblCellMar>
        <w:tblLook w:val="04A0" w:firstRow="1" w:lastRow="0" w:firstColumn="1" w:lastColumn="0" w:noHBand="0" w:noVBand="1"/>
      </w:tblPr>
      <w:tblGrid>
        <w:gridCol w:w="4976"/>
        <w:gridCol w:w="5054"/>
      </w:tblGrid>
      <w:tr w:rsidR="00A71AA6" w14:paraId="2D3D5089" w14:textId="77777777">
        <w:tblPrEx>
          <w:tblCellMar>
            <w:top w:w="0" w:type="dxa"/>
            <w:bottom w:w="0" w:type="dxa"/>
          </w:tblCellMar>
        </w:tblPrEx>
        <w:tc>
          <w:tcPr>
            <w:tcW w:w="4700" w:type="dxa"/>
            <w:shd w:val="clear" w:color="auto" w:fill="2E7D32"/>
            <w:tcMar>
              <w:top w:w="100" w:type="dxa"/>
              <w:left w:w="140" w:type="dxa"/>
              <w:bottom w:w="100" w:type="dxa"/>
              <w:right w:w="140" w:type="dxa"/>
            </w:tcMar>
          </w:tcPr>
          <w:p w14:paraId="75488D2B" w14:textId="77777777" w:rsidR="00A71AA6" w:rsidRDefault="00000000">
            <w:r>
              <w:rPr>
                <w:b/>
                <w:bCs/>
                <w:color w:val="FFFFFF"/>
              </w:rPr>
              <w:t>Item</w:t>
            </w:r>
          </w:p>
        </w:tc>
        <w:tc>
          <w:tcPr>
            <w:tcW w:w="4700" w:type="dxa"/>
            <w:shd w:val="clear" w:color="auto" w:fill="2E7D32"/>
            <w:tcMar>
              <w:top w:w="100" w:type="dxa"/>
              <w:left w:w="140" w:type="dxa"/>
              <w:bottom w:w="100" w:type="dxa"/>
              <w:right w:w="140" w:type="dxa"/>
            </w:tcMar>
          </w:tcPr>
          <w:p w14:paraId="7B5CABF2" w14:textId="77777777" w:rsidR="00A71AA6" w:rsidRDefault="00000000">
            <w:r>
              <w:rPr>
                <w:b/>
                <w:bCs/>
                <w:color w:val="FFFFFF"/>
              </w:rPr>
              <w:t>Path / Value</w:t>
            </w:r>
          </w:p>
        </w:tc>
      </w:tr>
      <w:tr w:rsidR="00A71AA6" w14:paraId="03E252CB"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244767B8" w14:textId="77777777" w:rsidR="00A71AA6" w:rsidRDefault="00000000">
            <w:r>
              <w:rPr>
                <w:color w:val="1B1B1B"/>
              </w:rPr>
              <w:t>Module file</w:t>
            </w:r>
          </w:p>
        </w:tc>
        <w:tc>
          <w:tcPr>
            <w:tcW w:w="4700" w:type="dxa"/>
            <w:shd w:val="clear" w:color="auto" w:fill="FFFFFF"/>
            <w:tcMar>
              <w:top w:w="100" w:type="dxa"/>
              <w:left w:w="140" w:type="dxa"/>
              <w:bottom w:w="100" w:type="dxa"/>
              <w:right w:w="140" w:type="dxa"/>
            </w:tcMar>
          </w:tcPr>
          <w:p w14:paraId="6262D06A" w14:textId="77777777" w:rsidR="00A71AA6" w:rsidRDefault="00000000">
            <w:r>
              <w:rPr>
                <w:color w:val="1B1B1B"/>
              </w:rPr>
              <w:t>C:\Strawberry\perl\site\lib\Finance\Quote\NPSNAV.pm</w:t>
            </w:r>
          </w:p>
        </w:tc>
      </w:tr>
      <w:tr w:rsidR="00A71AA6" w14:paraId="6A3C32C6"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1C8EF8E2" w14:textId="77777777" w:rsidR="00A71AA6" w:rsidRDefault="00000000">
            <w:r>
              <w:rPr>
                <w:color w:val="1B1B1B"/>
              </w:rPr>
              <w:t>Module list</w:t>
            </w:r>
          </w:p>
        </w:tc>
        <w:tc>
          <w:tcPr>
            <w:tcW w:w="4700" w:type="dxa"/>
            <w:shd w:val="clear" w:color="auto" w:fill="FFFFFF"/>
            <w:tcMar>
              <w:top w:w="100" w:type="dxa"/>
              <w:left w:w="140" w:type="dxa"/>
              <w:bottom w:w="100" w:type="dxa"/>
              <w:right w:w="140" w:type="dxa"/>
            </w:tcMar>
          </w:tcPr>
          <w:p w14:paraId="33EEC65A" w14:textId="77777777" w:rsidR="00A71AA6" w:rsidRDefault="00000000">
            <w:r>
              <w:rPr>
                <w:color w:val="1B1B1B"/>
              </w:rPr>
              <w:t>C:\Strawberry\perl\site\lib\Finance\Quote.pm  (@MODULES → add NPSNAV)</w:t>
            </w:r>
          </w:p>
        </w:tc>
      </w:tr>
      <w:tr w:rsidR="00A71AA6" w14:paraId="5A2A5A38"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2274CC18" w14:textId="77777777" w:rsidR="00A71AA6" w:rsidRDefault="00000000">
            <w:r>
              <w:rPr>
                <w:color w:val="1B1B1B"/>
              </w:rPr>
              <w:t>Quote source name (GnuCash)</w:t>
            </w:r>
          </w:p>
        </w:tc>
        <w:tc>
          <w:tcPr>
            <w:tcW w:w="4700" w:type="dxa"/>
            <w:shd w:val="clear" w:color="auto" w:fill="FFFFFF"/>
            <w:tcMar>
              <w:top w:w="100" w:type="dxa"/>
              <w:left w:w="140" w:type="dxa"/>
              <w:bottom w:w="100" w:type="dxa"/>
              <w:right w:w="140" w:type="dxa"/>
            </w:tcMar>
          </w:tcPr>
          <w:p w14:paraId="75C6795A" w14:textId="77777777" w:rsidR="00A71AA6" w:rsidRDefault="00000000">
            <w:r>
              <w:rPr>
                <w:color w:val="1B1B1B"/>
              </w:rPr>
              <w:t>npsnav</w:t>
            </w:r>
          </w:p>
        </w:tc>
      </w:tr>
      <w:tr w:rsidR="00A71AA6" w14:paraId="46A28EE9"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25D3FF2C" w14:textId="77777777" w:rsidR="00A71AA6" w:rsidRDefault="00000000">
            <w:r>
              <w:rPr>
                <w:color w:val="1B1B1B"/>
              </w:rPr>
              <w:t>Data source</w:t>
            </w:r>
          </w:p>
        </w:tc>
        <w:tc>
          <w:tcPr>
            <w:tcW w:w="4700" w:type="dxa"/>
            <w:shd w:val="clear" w:color="auto" w:fill="FFFFFF"/>
            <w:tcMar>
              <w:top w:w="100" w:type="dxa"/>
              <w:left w:w="140" w:type="dxa"/>
              <w:bottom w:w="100" w:type="dxa"/>
              <w:right w:w="140" w:type="dxa"/>
            </w:tcMar>
          </w:tcPr>
          <w:p w14:paraId="50F0F2E1" w14:textId="77777777" w:rsidR="00A71AA6" w:rsidRDefault="00000000">
            <w:r>
              <w:rPr>
                <w:color w:val="1B1B1B"/>
              </w:rPr>
              <w:t>npsnav.in — Detailed Fund Data API</w:t>
            </w:r>
          </w:p>
        </w:tc>
      </w:tr>
      <w:tr w:rsidR="00A71AA6" w14:paraId="45CA19CE"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65514D12" w14:textId="77777777" w:rsidR="00A71AA6" w:rsidRDefault="00000000">
            <w:r>
              <w:rPr>
                <w:color w:val="1B1B1B"/>
              </w:rPr>
              <w:t>Symbol format</w:t>
            </w:r>
          </w:p>
        </w:tc>
        <w:tc>
          <w:tcPr>
            <w:tcW w:w="4700" w:type="dxa"/>
            <w:shd w:val="clear" w:color="auto" w:fill="FFFFFF"/>
            <w:tcMar>
              <w:top w:w="100" w:type="dxa"/>
              <w:left w:w="140" w:type="dxa"/>
              <w:bottom w:w="100" w:type="dxa"/>
              <w:right w:w="140" w:type="dxa"/>
            </w:tcMar>
          </w:tcPr>
          <w:p w14:paraId="7B068FDD" w14:textId="77777777" w:rsidR="00A71AA6" w:rsidRDefault="00000000">
            <w:r>
              <w:rPr>
                <w:color w:val="1B1B1B"/>
              </w:rPr>
              <w:t>NPS scheme code, e.g. SM001026, SM008015</w:t>
            </w:r>
          </w:p>
        </w:tc>
      </w:tr>
      <w:tr w:rsidR="00A71AA6" w14:paraId="2173D57B" w14:textId="77777777">
        <w:tblPrEx>
          <w:tblCellMar>
            <w:top w:w="0" w:type="dxa"/>
            <w:bottom w:w="0" w:type="dxa"/>
          </w:tblCellMar>
        </w:tblPrEx>
        <w:tc>
          <w:tcPr>
            <w:tcW w:w="4700" w:type="dxa"/>
            <w:shd w:val="clear" w:color="auto" w:fill="FFFFFF"/>
            <w:tcMar>
              <w:top w:w="100" w:type="dxa"/>
              <w:left w:w="140" w:type="dxa"/>
              <w:bottom w:w="100" w:type="dxa"/>
              <w:right w:w="140" w:type="dxa"/>
            </w:tcMar>
          </w:tcPr>
          <w:p w14:paraId="754CCBE0" w14:textId="77777777" w:rsidR="00A71AA6" w:rsidRDefault="00000000">
            <w:r>
              <w:rPr>
                <w:color w:val="1B1B1B"/>
              </w:rPr>
              <w:t>Default currency</w:t>
            </w:r>
          </w:p>
        </w:tc>
        <w:tc>
          <w:tcPr>
            <w:tcW w:w="4700" w:type="dxa"/>
            <w:shd w:val="clear" w:color="auto" w:fill="FFFFFF"/>
            <w:tcMar>
              <w:top w:w="100" w:type="dxa"/>
              <w:left w:w="140" w:type="dxa"/>
              <w:bottom w:w="100" w:type="dxa"/>
              <w:right w:w="140" w:type="dxa"/>
            </w:tcMar>
          </w:tcPr>
          <w:p w14:paraId="1E363AA0" w14:textId="77777777" w:rsidR="00A71AA6" w:rsidRDefault="00000000">
            <w:r>
              <w:rPr>
                <w:color w:val="1B1B1B"/>
              </w:rPr>
              <w:t>INR</w:t>
            </w:r>
          </w:p>
        </w:tc>
      </w:tr>
    </w:tbl>
    <w:p w14:paraId="73D1A2DA" w14:textId="77777777" w:rsidR="001D5A39" w:rsidRDefault="001D5A39"/>
    <w:sectPr w:rsidR="001D5A39">
      <w:pgSz w:w="12240" w:h="15840"/>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97A76"/>
    <w:multiLevelType w:val="hybridMultilevel"/>
    <w:tmpl w:val="B86CBE26"/>
    <w:lvl w:ilvl="0" w:tplc="6F14AE70">
      <w:start w:val="1"/>
      <w:numFmt w:val="bullet"/>
      <w:lvlText w:val="•"/>
      <w:lvlJc w:val="left"/>
      <w:pPr>
        <w:ind w:left="504" w:hanging="288"/>
      </w:pPr>
    </w:lvl>
    <w:lvl w:ilvl="1" w:tplc="703AF71A">
      <w:numFmt w:val="decimal"/>
      <w:lvlText w:val=""/>
      <w:lvlJc w:val="left"/>
    </w:lvl>
    <w:lvl w:ilvl="2" w:tplc="465A7546">
      <w:numFmt w:val="decimal"/>
      <w:lvlText w:val=""/>
      <w:lvlJc w:val="left"/>
    </w:lvl>
    <w:lvl w:ilvl="3" w:tplc="8A602D9E">
      <w:numFmt w:val="decimal"/>
      <w:lvlText w:val=""/>
      <w:lvlJc w:val="left"/>
    </w:lvl>
    <w:lvl w:ilvl="4" w:tplc="5CE8836C">
      <w:numFmt w:val="decimal"/>
      <w:lvlText w:val=""/>
      <w:lvlJc w:val="left"/>
    </w:lvl>
    <w:lvl w:ilvl="5" w:tplc="41D63376">
      <w:numFmt w:val="decimal"/>
      <w:lvlText w:val=""/>
      <w:lvlJc w:val="left"/>
    </w:lvl>
    <w:lvl w:ilvl="6" w:tplc="9378FB24">
      <w:numFmt w:val="decimal"/>
      <w:lvlText w:val=""/>
      <w:lvlJc w:val="left"/>
    </w:lvl>
    <w:lvl w:ilvl="7" w:tplc="4810EB58">
      <w:numFmt w:val="decimal"/>
      <w:lvlText w:val=""/>
      <w:lvlJc w:val="left"/>
    </w:lvl>
    <w:lvl w:ilvl="8" w:tplc="2F9E25E2">
      <w:numFmt w:val="decimal"/>
      <w:lvlText w:val=""/>
      <w:lvlJc w:val="left"/>
    </w:lvl>
  </w:abstractNum>
  <w:abstractNum w:abstractNumId="1" w15:restartNumberingAfterBreak="0">
    <w:nsid w:val="21AE4BF1"/>
    <w:multiLevelType w:val="hybridMultilevel"/>
    <w:tmpl w:val="79288256"/>
    <w:lvl w:ilvl="0" w:tplc="8E5CE8B6">
      <w:start w:val="1"/>
      <w:numFmt w:val="bullet"/>
      <w:lvlText w:val="●"/>
      <w:lvlJc w:val="left"/>
      <w:pPr>
        <w:ind w:left="720" w:hanging="360"/>
      </w:pPr>
    </w:lvl>
    <w:lvl w:ilvl="1" w:tplc="0CF08F56">
      <w:start w:val="1"/>
      <w:numFmt w:val="bullet"/>
      <w:lvlText w:val="○"/>
      <w:lvlJc w:val="left"/>
      <w:pPr>
        <w:ind w:left="1440" w:hanging="360"/>
      </w:pPr>
    </w:lvl>
    <w:lvl w:ilvl="2" w:tplc="5BF8B454">
      <w:start w:val="1"/>
      <w:numFmt w:val="bullet"/>
      <w:lvlText w:val="■"/>
      <w:lvlJc w:val="left"/>
      <w:pPr>
        <w:ind w:left="2160" w:hanging="360"/>
      </w:pPr>
    </w:lvl>
    <w:lvl w:ilvl="3" w:tplc="974A5F44">
      <w:start w:val="1"/>
      <w:numFmt w:val="bullet"/>
      <w:lvlText w:val="●"/>
      <w:lvlJc w:val="left"/>
      <w:pPr>
        <w:ind w:left="2880" w:hanging="360"/>
      </w:pPr>
    </w:lvl>
    <w:lvl w:ilvl="4" w:tplc="2090A30A">
      <w:start w:val="1"/>
      <w:numFmt w:val="bullet"/>
      <w:lvlText w:val="○"/>
      <w:lvlJc w:val="left"/>
      <w:pPr>
        <w:ind w:left="3600" w:hanging="360"/>
      </w:pPr>
    </w:lvl>
    <w:lvl w:ilvl="5" w:tplc="3698F664">
      <w:start w:val="1"/>
      <w:numFmt w:val="bullet"/>
      <w:lvlText w:val="■"/>
      <w:lvlJc w:val="left"/>
      <w:pPr>
        <w:ind w:left="4320" w:hanging="360"/>
      </w:pPr>
    </w:lvl>
    <w:lvl w:ilvl="6" w:tplc="209C58AE">
      <w:start w:val="1"/>
      <w:numFmt w:val="bullet"/>
      <w:lvlText w:val="●"/>
      <w:lvlJc w:val="left"/>
      <w:pPr>
        <w:ind w:left="5040" w:hanging="360"/>
      </w:pPr>
    </w:lvl>
    <w:lvl w:ilvl="7" w:tplc="9FD417A4">
      <w:start w:val="1"/>
      <w:numFmt w:val="bullet"/>
      <w:lvlText w:val="●"/>
      <w:lvlJc w:val="left"/>
      <w:pPr>
        <w:ind w:left="5760" w:hanging="360"/>
      </w:pPr>
    </w:lvl>
    <w:lvl w:ilvl="8" w:tplc="55365C0A">
      <w:start w:val="1"/>
      <w:numFmt w:val="bullet"/>
      <w:lvlText w:val="●"/>
      <w:lvlJc w:val="left"/>
      <w:pPr>
        <w:ind w:left="6480" w:hanging="360"/>
      </w:pPr>
    </w:lvl>
  </w:abstractNum>
  <w:abstractNum w:abstractNumId="2" w15:restartNumberingAfterBreak="0">
    <w:nsid w:val="7B5D6358"/>
    <w:multiLevelType w:val="hybridMultilevel"/>
    <w:tmpl w:val="08841C46"/>
    <w:lvl w:ilvl="0" w:tplc="14822652">
      <w:start w:val="1"/>
      <w:numFmt w:val="decimal"/>
      <w:lvlText w:val="%1."/>
      <w:lvlJc w:val="left"/>
      <w:pPr>
        <w:ind w:left="576" w:hanging="360"/>
      </w:pPr>
    </w:lvl>
    <w:lvl w:ilvl="1" w:tplc="63DEAD56">
      <w:numFmt w:val="decimal"/>
      <w:lvlText w:val=""/>
      <w:lvlJc w:val="left"/>
    </w:lvl>
    <w:lvl w:ilvl="2" w:tplc="69100608">
      <w:numFmt w:val="decimal"/>
      <w:lvlText w:val=""/>
      <w:lvlJc w:val="left"/>
    </w:lvl>
    <w:lvl w:ilvl="3" w:tplc="9D625F00">
      <w:numFmt w:val="decimal"/>
      <w:lvlText w:val=""/>
      <w:lvlJc w:val="left"/>
    </w:lvl>
    <w:lvl w:ilvl="4" w:tplc="ECD686CE">
      <w:numFmt w:val="decimal"/>
      <w:lvlText w:val=""/>
      <w:lvlJc w:val="left"/>
    </w:lvl>
    <w:lvl w:ilvl="5" w:tplc="3612B98C">
      <w:numFmt w:val="decimal"/>
      <w:lvlText w:val=""/>
      <w:lvlJc w:val="left"/>
    </w:lvl>
    <w:lvl w:ilvl="6" w:tplc="D716F20E">
      <w:numFmt w:val="decimal"/>
      <w:lvlText w:val=""/>
      <w:lvlJc w:val="left"/>
    </w:lvl>
    <w:lvl w:ilvl="7" w:tplc="88EC482C">
      <w:numFmt w:val="decimal"/>
      <w:lvlText w:val=""/>
      <w:lvlJc w:val="left"/>
    </w:lvl>
    <w:lvl w:ilvl="8" w:tplc="3A3096BC">
      <w:numFmt w:val="decimal"/>
      <w:lvlText w:val=""/>
      <w:lvlJc w:val="left"/>
    </w:lvl>
  </w:abstractNum>
  <w:num w:numId="1" w16cid:durableId="375617705">
    <w:abstractNumId w:val="1"/>
    <w:lvlOverride w:ilvl="0">
      <w:startOverride w:val="1"/>
    </w:lvlOverride>
  </w:num>
  <w:num w:numId="2" w16cid:durableId="862789743">
    <w:abstractNumId w:val="0"/>
    <w:lvlOverride w:ilvl="0">
      <w:startOverride w:val="1"/>
    </w:lvlOverride>
  </w:num>
  <w:num w:numId="3" w16cid:durableId="1370959104">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1AA6"/>
    <w:rsid w:val="001D5A39"/>
    <w:rsid w:val="00806666"/>
    <w:rsid w:val="008F712B"/>
    <w:rsid w:val="00A71AA6"/>
    <w:rsid w:val="00E957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534F8"/>
  <w15:docId w15:val="{66DE2B4C-5CC1-48AF-9C42-9C1821028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752</Words>
  <Characters>4293</Characters>
  <Application>Microsoft Office Word</Application>
  <DocSecurity>0</DocSecurity>
  <Lines>35</Lines>
  <Paragraphs>10</Paragraphs>
  <ScaleCrop>false</ScaleCrop>
  <Company/>
  <LinksUpToDate>false</LinksUpToDate>
  <CharactersWithSpaces>5035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Murugan Mariappan</cp:lastModifiedBy>
  <cp:revision>3</cp:revision>
  <dcterms:created xsi:type="dcterms:W3CDTF">2026-09-02T09:52:00Z</dcterms:created>
  <dcterms:modified xsi:type="dcterms:W3CDTF">2026-09-02T10:01:00Z</dcterms:modified>
</cp:coreProperties>
</file>